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CB" w:rsidRDefault="00F54ACB">
      <w:pPr>
        <w:rPr>
          <w:rFonts w:ascii="Arial" w:hAnsi="Arial" w:cs="Arial"/>
          <w:color w:val="3C3241"/>
          <w:sz w:val="23"/>
          <w:szCs w:val="23"/>
          <w:shd w:val="clear" w:color="auto" w:fill="FFFFFF"/>
        </w:rPr>
      </w:pPr>
      <w:r>
        <w:rPr>
          <w:noProof/>
          <w:lang w:eastAsia="en-GB"/>
        </w:rPr>
        <w:drawing>
          <wp:inline distT="0" distB="0" distL="0" distR="0">
            <wp:extent cx="1905000" cy="1905000"/>
            <wp:effectExtent l="19050" t="0" r="0" b="0"/>
            <wp:docPr id="1" name="Picture 1" descr="Image result for parents organising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ents organising play"/>
                    <pic:cNvPicPr>
                      <a:picLocks noChangeAspect="1" noChangeArrowheads="1"/>
                    </pic:cNvPicPr>
                  </pic:nvPicPr>
                  <pic:blipFill>
                    <a:blip r:embed="rId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25F5A" w:rsidRDefault="00F54ACB">
      <w:r>
        <w:rPr>
          <w:rFonts w:ascii="Arial" w:hAnsi="Arial" w:cs="Arial"/>
          <w:color w:val="3C3241"/>
          <w:sz w:val="23"/>
          <w:szCs w:val="23"/>
          <w:shd w:val="clear" w:color="auto" w:fill="FFFFFF"/>
        </w:rPr>
        <w:t>POP Volunteer Group Leaders</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Can you help make POP work.</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Parents</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Organising</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Play</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We are looking for volunteer Group Leaders who can create a welcoming space for families of the POP group, to share, connect, and support one another. These volunteers will the best kind of experts: usually parents themselves, and also often grandparents, aunts or uncles. We know that you might not have all the answers, but you must be are passionate about facilitating engaging discussions which help families generate ideas, find information, and build neighbourhood communities together.</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Do you have one evening or afternoon per week we need your help?</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If you as a Group Leaders want to be part of something new and exciting in Tulse Hill join today. We encourage you to bring all your children, if you have any, along to be part of this growing group in Tulse Hill. We hope you will find great joy and satisfaction in helping families connect and share through our POP Group.</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If this sounds like you, read on to find out how you can become a Group Leader.</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The role</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You'll need to be confident in guiding, organising and possess excellent people skills to build confidence in local families to create meaningful activities in Tulse Hill</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Required skills</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Fundraising events</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Event management</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General management</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Project management</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Volunteer management</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Person description</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Strong leadership skills and experience</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Experience in a similar role</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Ability to work on own initiative and be organised</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lastRenderedPageBreak/>
        <w:t>Honesty and reliability</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Good people skills</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Knowledge and understanding of your local community</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What’s in it for the volunteer?</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Training and support from the Tulse Hill Forum team.</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proofErr w:type="gramStart"/>
      <w:r>
        <w:rPr>
          <w:rFonts w:ascii="Arial" w:hAnsi="Arial" w:cs="Arial"/>
          <w:color w:val="3C3241"/>
          <w:sz w:val="23"/>
          <w:szCs w:val="23"/>
          <w:shd w:val="clear" w:color="auto" w:fill="FFFFFF"/>
        </w:rPr>
        <w:t>Material to support your voluntary activities.</w:t>
      </w:r>
      <w:proofErr w:type="gramEnd"/>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 xml:space="preserve">Guidance to ensure all fundraising </w:t>
      </w:r>
      <w:proofErr w:type="gramStart"/>
      <w:r>
        <w:rPr>
          <w:rFonts w:ascii="Arial" w:hAnsi="Arial" w:cs="Arial"/>
          <w:color w:val="3C3241"/>
          <w:sz w:val="23"/>
          <w:szCs w:val="23"/>
          <w:shd w:val="clear" w:color="auto" w:fill="FFFFFF"/>
        </w:rPr>
        <w:t>regulations,</w:t>
      </w:r>
      <w:proofErr w:type="gramEnd"/>
      <w:r>
        <w:rPr>
          <w:rFonts w:ascii="Arial" w:hAnsi="Arial" w:cs="Arial"/>
          <w:color w:val="3C3241"/>
          <w:sz w:val="23"/>
          <w:szCs w:val="23"/>
          <w:shd w:val="clear" w:color="auto" w:fill="FFFFFF"/>
        </w:rPr>
        <w:t xml:space="preserve"> and regulations are met and reflect best practice.</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proofErr w:type="gramStart"/>
      <w:r>
        <w:rPr>
          <w:rFonts w:ascii="Arial" w:hAnsi="Arial" w:cs="Arial"/>
          <w:color w:val="3C3241"/>
          <w:sz w:val="23"/>
          <w:szCs w:val="23"/>
          <w:shd w:val="clear" w:color="auto" w:fill="FFFFFF"/>
        </w:rPr>
        <w:t>Recognition of your work and achievements.</w:t>
      </w:r>
      <w:proofErr w:type="gramEnd"/>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proofErr w:type="gramStart"/>
      <w:r>
        <w:rPr>
          <w:rFonts w:ascii="Arial" w:hAnsi="Arial" w:cs="Arial"/>
          <w:color w:val="3C3241"/>
          <w:sz w:val="23"/>
          <w:szCs w:val="23"/>
          <w:shd w:val="clear" w:color="auto" w:fill="FFFFFF"/>
        </w:rPr>
        <w:t>An opportunity to feedback on your experience and shape the future development of the program.</w:t>
      </w:r>
      <w:proofErr w:type="gramEnd"/>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 xml:space="preserve">A professional reference from </w:t>
      </w:r>
      <w:proofErr w:type="gramStart"/>
      <w:r>
        <w:rPr>
          <w:rFonts w:ascii="Arial" w:hAnsi="Arial" w:cs="Arial"/>
          <w:color w:val="3C3241"/>
          <w:sz w:val="23"/>
          <w:szCs w:val="23"/>
          <w:shd w:val="clear" w:color="auto" w:fill="FFFFFF"/>
        </w:rPr>
        <w:t>an</w:t>
      </w:r>
      <w:proofErr w:type="gramEnd"/>
      <w:r>
        <w:rPr>
          <w:rFonts w:ascii="Arial" w:hAnsi="Arial" w:cs="Arial"/>
          <w:color w:val="3C3241"/>
          <w:sz w:val="23"/>
          <w:szCs w:val="23"/>
          <w:shd w:val="clear" w:color="auto" w:fill="FFFFFF"/>
        </w:rPr>
        <w:t xml:space="preserve"> Tulse Hill (after 6 months with us).</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Time commitment</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proofErr w:type="gramStart"/>
      <w:r>
        <w:rPr>
          <w:rFonts w:ascii="Arial" w:hAnsi="Arial" w:cs="Arial"/>
          <w:color w:val="3C3241"/>
          <w:sz w:val="23"/>
          <w:szCs w:val="23"/>
          <w:shd w:val="clear" w:color="auto" w:fill="FFFFFF"/>
        </w:rPr>
        <w:t>We</w:t>
      </w:r>
      <w:proofErr w:type="gramEnd"/>
      <w:r>
        <w:rPr>
          <w:rFonts w:ascii="Arial" w:hAnsi="Arial" w:cs="Arial"/>
          <w:color w:val="3C3241"/>
          <w:sz w:val="23"/>
          <w:szCs w:val="23"/>
          <w:shd w:val="clear" w:color="auto" w:fill="FFFFFF"/>
        </w:rPr>
        <w:t xml:space="preserve"> ask that volunteers to lead one small steering group meeting per week term time only. Your own children are welcome at these sessions.</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We ask the volunteers to help organise fund raising activities with the group.</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About Tulse Hill Forum</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Tulse Hill Forum is an independent voluntary group.</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Our aim is to provide a place where local people can get involved in making decisions that affect the Tulse Hill area.</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shd w:val="clear" w:color="auto" w:fill="FFFFFF"/>
        </w:rPr>
        <w:t xml:space="preserve">It started as an idea at the 2010 Lambeth Country Show in </w:t>
      </w:r>
      <w:proofErr w:type="spellStart"/>
      <w:r>
        <w:rPr>
          <w:rFonts w:ascii="Arial" w:hAnsi="Arial" w:cs="Arial"/>
          <w:color w:val="3C3241"/>
          <w:sz w:val="23"/>
          <w:szCs w:val="23"/>
          <w:shd w:val="clear" w:color="auto" w:fill="FFFFFF"/>
        </w:rPr>
        <w:t>Brockwell</w:t>
      </w:r>
      <w:proofErr w:type="spellEnd"/>
      <w:r>
        <w:rPr>
          <w:rFonts w:ascii="Arial" w:hAnsi="Arial" w:cs="Arial"/>
          <w:color w:val="3C3241"/>
          <w:sz w:val="23"/>
          <w:szCs w:val="23"/>
          <w:shd w:val="clear" w:color="auto" w:fill="FFFFFF"/>
        </w:rPr>
        <w:t xml:space="preserve"> Park, and we started meeting as a group in May 2011 and have continued meeting monthly since then. We helped run a community market, a local singing group and are the lead organisation in Tulse Hill Neighbourhood Plan. We have been awarded 2 year funding to run POP in Tulse Hill from the Peoples Health Trust</w:t>
      </w:r>
      <w:r>
        <w:rPr>
          <w:rStyle w:val="apple-converted-space"/>
          <w:rFonts w:ascii="Arial" w:hAnsi="Arial" w:cs="Arial"/>
          <w:color w:val="3C3241"/>
          <w:sz w:val="23"/>
          <w:szCs w:val="23"/>
          <w:shd w:val="clear" w:color="auto" w:fill="FFFFFF"/>
        </w:rPr>
        <w:t> </w:t>
      </w:r>
      <w:r>
        <w:rPr>
          <w:rFonts w:ascii="Arial" w:hAnsi="Arial" w:cs="Arial"/>
          <w:color w:val="3C3241"/>
          <w:sz w:val="23"/>
          <w:szCs w:val="23"/>
        </w:rPr>
        <w:br/>
      </w:r>
      <w:r>
        <w:rPr>
          <w:rFonts w:ascii="Arial" w:hAnsi="Arial" w:cs="Arial"/>
          <w:color w:val="3C3241"/>
          <w:sz w:val="23"/>
          <w:szCs w:val="23"/>
        </w:rPr>
        <w:br/>
      </w:r>
      <w:r>
        <w:rPr>
          <w:rFonts w:ascii="Arial" w:hAnsi="Arial" w:cs="Arial"/>
          <w:color w:val="3C3241"/>
          <w:sz w:val="23"/>
          <w:szCs w:val="23"/>
          <w:shd w:val="clear" w:color="auto" w:fill="FFFFFF"/>
        </w:rPr>
        <w:t>Ready to apply? Send an email today</w:t>
      </w:r>
      <w:r>
        <w:rPr>
          <w:rStyle w:val="apple-converted-space"/>
          <w:rFonts w:ascii="Arial" w:hAnsi="Arial" w:cs="Arial"/>
          <w:color w:val="3C3241"/>
          <w:sz w:val="23"/>
          <w:szCs w:val="23"/>
          <w:shd w:val="clear" w:color="auto" w:fill="FFFFFF"/>
        </w:rPr>
        <w:t> </w:t>
      </w:r>
    </w:p>
    <w:sectPr w:rsidR="00A25F5A" w:rsidSect="00A25F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4ACB"/>
    <w:rsid w:val="00A25F5A"/>
    <w:rsid w:val="00F54A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4ACB"/>
  </w:style>
  <w:style w:type="paragraph" w:styleId="BalloonText">
    <w:name w:val="Balloon Text"/>
    <w:basedOn w:val="Normal"/>
    <w:link w:val="BalloonTextChar"/>
    <w:uiPriority w:val="99"/>
    <w:semiHidden/>
    <w:unhideWhenUsed/>
    <w:rsid w:val="00F54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2470</Characters>
  <Application>Microsoft Office Word</Application>
  <DocSecurity>0</DocSecurity>
  <Lines>20</Lines>
  <Paragraphs>5</Paragraphs>
  <ScaleCrop>false</ScaleCrop>
  <Company>Microsoft</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student14</dc:creator>
  <cp:lastModifiedBy>student14</cp:lastModifiedBy>
  <cp:revision>1</cp:revision>
  <dcterms:created xsi:type="dcterms:W3CDTF">2017-05-16T12:05:00Z</dcterms:created>
  <dcterms:modified xsi:type="dcterms:W3CDTF">2017-05-16T12:08:00Z</dcterms:modified>
</cp:coreProperties>
</file>